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02" w:type="dxa"/>
        <w:tblLook w:val="01E0" w:firstRow="1" w:lastRow="1" w:firstColumn="1" w:lastColumn="1" w:noHBand="0" w:noVBand="0"/>
      </w:tblPr>
      <w:tblGrid>
        <w:gridCol w:w="4106"/>
        <w:gridCol w:w="5596"/>
      </w:tblGrid>
      <w:tr w:rsidR="00817047" w:rsidRPr="00817047" w14:paraId="7D6AAAB2" w14:textId="77777777" w:rsidTr="002B6627">
        <w:trPr>
          <w:trHeight w:val="1276"/>
        </w:trPr>
        <w:tc>
          <w:tcPr>
            <w:tcW w:w="4106" w:type="dxa"/>
            <w:hideMark/>
          </w:tcPr>
          <w:p w14:paraId="590AEE65" w14:textId="6B6F8BC3" w:rsidR="002B6627" w:rsidRPr="00817047" w:rsidRDefault="002B6627" w:rsidP="00291F7F">
            <w:pPr>
              <w:jc w:val="center"/>
              <w:rPr>
                <w:b/>
                <w:sz w:val="24"/>
              </w:rPr>
            </w:pPr>
            <w:r w:rsidRPr="00817047">
              <w:rPr>
                <w:b/>
                <w:sz w:val="24"/>
              </w:rPr>
              <w:t>ỦY BAN THƯỜNG VỤ QUỐC HỘI</w:t>
            </w:r>
          </w:p>
          <w:p w14:paraId="2D6B2A20" w14:textId="77777777" w:rsidR="002B6627" w:rsidRPr="00817047" w:rsidRDefault="002B6627" w:rsidP="00291F7F">
            <w:pPr>
              <w:spacing w:line="380" w:lineRule="exact"/>
              <w:jc w:val="center"/>
              <w:rPr>
                <w:sz w:val="26"/>
              </w:rPr>
            </w:pPr>
            <w:r w:rsidRPr="00817047">
              <w:rPr>
                <w:noProof/>
              </w:rPr>
              <mc:AlternateContent>
                <mc:Choice Requires="wps">
                  <w:drawing>
                    <wp:anchor distT="4294967294" distB="4294967294" distL="114300" distR="114300" simplePos="0" relativeHeight="251660288" behindDoc="0" locked="0" layoutInCell="1" allowOverlap="1" wp14:anchorId="0023668E" wp14:editId="7A8FAAC6">
                      <wp:simplePos x="0" y="0"/>
                      <wp:positionH relativeFrom="column">
                        <wp:posOffset>688975</wp:posOffset>
                      </wp:positionH>
                      <wp:positionV relativeFrom="paragraph">
                        <wp:posOffset>48260</wp:posOffset>
                      </wp:positionV>
                      <wp:extent cx="7334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CA1C27"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25pt,3.8pt" to="11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"/>
                  </w:pict>
                </mc:Fallback>
              </mc:AlternateContent>
            </w:r>
          </w:p>
          <w:p w14:paraId="033BDA95" w14:textId="01C04C1E" w:rsidR="002B6627" w:rsidRPr="00817047" w:rsidRDefault="002B6627" w:rsidP="00291F7F">
            <w:pPr>
              <w:spacing w:line="380" w:lineRule="exact"/>
              <w:jc w:val="center"/>
              <w:rPr>
                <w:sz w:val="26"/>
              </w:rPr>
            </w:pPr>
            <w:r w:rsidRPr="00817047">
              <w:rPr>
                <w:noProof/>
                <w:sz w:val="26"/>
              </w:rPr>
              <mc:AlternateContent>
                <mc:Choice Requires="wps">
                  <w:drawing>
                    <wp:anchor distT="0" distB="0" distL="114300" distR="114300" simplePos="0" relativeHeight="251663360" behindDoc="0" locked="0" layoutInCell="1" allowOverlap="1" wp14:anchorId="089B2023" wp14:editId="470E72FF">
                      <wp:simplePos x="0" y="0"/>
                      <wp:positionH relativeFrom="column">
                        <wp:posOffset>83820</wp:posOffset>
                      </wp:positionH>
                      <wp:positionV relativeFrom="paragraph">
                        <wp:posOffset>364490</wp:posOffset>
                      </wp:positionV>
                      <wp:extent cx="838200" cy="371475"/>
                      <wp:effectExtent l="0" t="0" r="0" b="9525"/>
                      <wp:wrapNone/>
                      <wp:docPr id="4" name="Rectangle 4"/>
                      <wp:cNvGraphicFramePr/>
                      <a:graphic xmlns:a="http://schemas.openxmlformats.org/drawingml/2006/main">
                        <a:graphicData uri="http://schemas.microsoft.com/office/word/2010/wordprocessingShape">
                          <wps:wsp>
                            <wps:cNvSpPr/>
                            <wps:spPr>
                              <a:xfrm>
                                <a:off x="0" y="0"/>
                                <a:ext cx="838200" cy="371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06935E5" w14:textId="73EC9721" w:rsidR="002B6627" w:rsidRPr="002B6627" w:rsidRDefault="002B6627" w:rsidP="002B6627">
                                  <w:pPr>
                                    <w:jc w:val="center"/>
                                    <w:rPr>
                                      <w:b/>
                                      <w: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B2023" id="Rectangle 4" o:spid="_x0000_s1026" style="position:absolute;left:0;text-align:left;margin-left:6.6pt;margin-top:28.7pt;width:66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" filled="f" stroked="f">
                      <v:textbox>
                        <w:txbxContent>
                          <w:p w14:paraId="006935E5" w14:textId="73EC9721" w:rsidR="002B6627" w:rsidRPr="002B6627" w:rsidRDefault="002B6627" w:rsidP="002B6627">
                            <w:pPr>
                              <w:jc w:val="center"/>
                              <w:rPr>
                                <w:b/>
                                <w:i/>
                                <w:sz w:val="28"/>
                                <w:szCs w:val="28"/>
                              </w:rPr>
                            </w:pPr>
                          </w:p>
                        </w:txbxContent>
                      </v:textbox>
                    </v:rect>
                  </w:pict>
                </mc:Fallback>
              </mc:AlternateContent>
            </w:r>
            <w:r w:rsidRPr="00817047">
              <w:rPr>
                <w:sz w:val="26"/>
              </w:rPr>
              <w:t xml:space="preserve">Số: </w:t>
            </w:r>
            <w:r w:rsidR="00FB1AD0" w:rsidRPr="00817047">
              <w:rPr>
                <w:sz w:val="26"/>
              </w:rPr>
              <w:t xml:space="preserve"> </w:t>
            </w:r>
            <w:r w:rsidR="006B1D80" w:rsidRPr="00817047">
              <w:rPr>
                <w:sz w:val="26"/>
              </w:rPr>
              <w:t>1005</w:t>
            </w:r>
            <w:r w:rsidRPr="00817047">
              <w:rPr>
                <w:sz w:val="26"/>
              </w:rPr>
              <w:t>/KL-UBTVQH</w:t>
            </w:r>
            <w:r w:rsidR="00ED1FCF" w:rsidRPr="00817047">
              <w:rPr>
                <w:sz w:val="26"/>
              </w:rPr>
              <w:t>15</w:t>
            </w:r>
          </w:p>
        </w:tc>
        <w:tc>
          <w:tcPr>
            <w:tcW w:w="5596" w:type="dxa"/>
            <w:hideMark/>
          </w:tcPr>
          <w:p w14:paraId="2A3D2826" w14:textId="77777777" w:rsidR="002B6627" w:rsidRPr="00817047" w:rsidRDefault="002B6627" w:rsidP="00291F7F">
            <w:pPr>
              <w:jc w:val="center"/>
              <w:rPr>
                <w:b/>
                <w:sz w:val="24"/>
              </w:rPr>
            </w:pPr>
            <w:r w:rsidRPr="00817047">
              <w:rPr>
                <w:b/>
                <w:sz w:val="24"/>
              </w:rPr>
              <w:t>CỘNG HÒA XÃ HỘI CHỦ NGHĨA VIỆT NAM</w:t>
            </w:r>
          </w:p>
          <w:p w14:paraId="0739FF1F" w14:textId="77777777" w:rsidR="002B6627" w:rsidRPr="00817047" w:rsidRDefault="002B6627" w:rsidP="00291F7F">
            <w:pPr>
              <w:jc w:val="center"/>
              <w:rPr>
                <w:b/>
                <w:sz w:val="28"/>
                <w:szCs w:val="28"/>
              </w:rPr>
            </w:pPr>
            <w:r w:rsidRPr="00817047">
              <w:rPr>
                <w:b/>
                <w:sz w:val="28"/>
                <w:szCs w:val="28"/>
              </w:rPr>
              <w:t>Độc lập - Tự do - Hạnh phúc</w:t>
            </w:r>
          </w:p>
          <w:p w14:paraId="56FCED0D" w14:textId="067FB1CD" w:rsidR="002B6627" w:rsidRPr="00817047" w:rsidRDefault="002B6627" w:rsidP="00291F7F">
            <w:pPr>
              <w:spacing w:line="380" w:lineRule="exact"/>
              <w:jc w:val="center"/>
              <w:rPr>
                <w:i/>
                <w:sz w:val="28"/>
                <w:szCs w:val="28"/>
              </w:rPr>
            </w:pPr>
            <w:r w:rsidRPr="00817047">
              <w:rPr>
                <w:noProof/>
              </w:rPr>
              <mc:AlternateContent>
                <mc:Choice Requires="wps">
                  <w:drawing>
                    <wp:anchor distT="4294967294" distB="4294967294" distL="114300" distR="114300" simplePos="0" relativeHeight="251659264" behindDoc="0" locked="0" layoutInCell="1" allowOverlap="1" wp14:anchorId="579A9551" wp14:editId="605F1DD0">
                      <wp:simplePos x="0" y="0"/>
                      <wp:positionH relativeFrom="column">
                        <wp:posOffset>715645</wp:posOffset>
                      </wp:positionH>
                      <wp:positionV relativeFrom="paragraph">
                        <wp:posOffset>12064</wp:posOffset>
                      </wp:positionV>
                      <wp:extent cx="19812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930D2"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35pt,.95pt" to="212.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"/>
                  </w:pict>
                </mc:Fallback>
              </mc:AlternateContent>
            </w:r>
          </w:p>
          <w:p w14:paraId="401EECAE" w14:textId="0A59A4FE" w:rsidR="002B6627" w:rsidRPr="00817047" w:rsidRDefault="002B6627" w:rsidP="00291F7F">
            <w:pPr>
              <w:spacing w:line="380" w:lineRule="exact"/>
              <w:jc w:val="center"/>
              <w:rPr>
                <w:i/>
                <w:sz w:val="28"/>
                <w:szCs w:val="28"/>
              </w:rPr>
            </w:pPr>
            <w:r w:rsidRPr="00817047">
              <w:rPr>
                <w:i/>
                <w:sz w:val="28"/>
                <w:szCs w:val="28"/>
              </w:rPr>
              <w:t xml:space="preserve">           Hà Nội, ngày</w:t>
            </w:r>
            <w:r w:rsidR="00FB1AD0" w:rsidRPr="00817047">
              <w:rPr>
                <w:i/>
                <w:sz w:val="28"/>
                <w:szCs w:val="28"/>
              </w:rPr>
              <w:t xml:space="preserve"> </w:t>
            </w:r>
            <w:r w:rsidR="00F805BA" w:rsidRPr="00817047">
              <w:rPr>
                <w:i/>
                <w:sz w:val="28"/>
                <w:szCs w:val="28"/>
              </w:rPr>
              <w:t>14</w:t>
            </w:r>
            <w:r w:rsidRPr="00817047">
              <w:rPr>
                <w:i/>
                <w:sz w:val="28"/>
                <w:szCs w:val="28"/>
              </w:rPr>
              <w:t xml:space="preserve"> tháng </w:t>
            </w:r>
            <w:r w:rsidR="00FB1AD0" w:rsidRPr="00817047">
              <w:rPr>
                <w:i/>
                <w:sz w:val="28"/>
                <w:szCs w:val="28"/>
              </w:rPr>
              <w:t>10</w:t>
            </w:r>
            <w:r w:rsidRPr="00817047">
              <w:rPr>
                <w:i/>
                <w:sz w:val="28"/>
                <w:szCs w:val="28"/>
              </w:rPr>
              <w:t xml:space="preserve"> năm 2024</w:t>
            </w:r>
          </w:p>
        </w:tc>
      </w:tr>
    </w:tbl>
    <w:p w14:paraId="059DA24A" w14:textId="774E5703" w:rsidR="002B6627" w:rsidRPr="00817047" w:rsidRDefault="002B6627" w:rsidP="002B6627">
      <w:pPr>
        <w:spacing w:before="240"/>
        <w:jc w:val="center"/>
        <w:rPr>
          <w:b/>
          <w:sz w:val="28"/>
          <w:szCs w:val="28"/>
        </w:rPr>
      </w:pPr>
      <w:r w:rsidRPr="00817047">
        <w:rPr>
          <w:b/>
          <w:sz w:val="28"/>
          <w:szCs w:val="28"/>
        </w:rPr>
        <w:t>KẾT LUẬN</w:t>
      </w:r>
    </w:p>
    <w:p w14:paraId="57F12128" w14:textId="3735EF19" w:rsidR="001A581B" w:rsidRPr="00817047" w:rsidRDefault="001A581B" w:rsidP="002B6627">
      <w:pPr>
        <w:jc w:val="center"/>
        <w:rPr>
          <w:rFonts w:eastAsia="Times New Roman"/>
          <w:b/>
          <w:sz w:val="28"/>
          <w:szCs w:val="28"/>
        </w:rPr>
      </w:pPr>
      <w:r w:rsidRPr="00817047">
        <w:rPr>
          <w:rFonts w:eastAsia="Times New Roman"/>
          <w:b/>
          <w:sz w:val="28"/>
          <w:szCs w:val="28"/>
        </w:rPr>
        <w:t xml:space="preserve">về chủ trương điều chỉnh quy hoạch sử dụng đất quốc gia </w:t>
      </w:r>
    </w:p>
    <w:p w14:paraId="20A93FA6" w14:textId="4C4F938E" w:rsidR="002B6627" w:rsidRPr="00817047" w:rsidRDefault="001A581B" w:rsidP="002B6627">
      <w:pPr>
        <w:jc w:val="center"/>
        <w:rPr>
          <w:rStyle w:val="Emphasis"/>
          <w:b/>
          <w:i w:val="0"/>
          <w:iCs w:val="0"/>
          <w:sz w:val="28"/>
          <w:szCs w:val="28"/>
        </w:rPr>
      </w:pPr>
      <w:r w:rsidRPr="00817047">
        <w:rPr>
          <w:rFonts w:eastAsia="Times New Roman"/>
          <w:b/>
          <w:sz w:val="28"/>
          <w:szCs w:val="28"/>
        </w:rPr>
        <w:t>thời kỳ 2021-20</w:t>
      </w:r>
      <w:r w:rsidR="009D2CFC" w:rsidRPr="00817047">
        <w:rPr>
          <w:rFonts w:eastAsia="Times New Roman"/>
          <w:b/>
          <w:sz w:val="28"/>
          <w:szCs w:val="28"/>
        </w:rPr>
        <w:t>30</w:t>
      </w:r>
      <w:r w:rsidRPr="00817047">
        <w:rPr>
          <w:rFonts w:eastAsia="Times New Roman"/>
          <w:b/>
          <w:sz w:val="28"/>
          <w:szCs w:val="28"/>
        </w:rPr>
        <w:t xml:space="preserve">, tầm nhìn đến năm 2050 </w:t>
      </w:r>
    </w:p>
    <w:p w14:paraId="17FB931B" w14:textId="1D3FA43D" w:rsidR="002B6627" w:rsidRPr="00817047" w:rsidRDefault="002B6627" w:rsidP="002B6627">
      <w:pPr>
        <w:jc w:val="center"/>
        <w:rPr>
          <w:i/>
          <w:iCs/>
          <w:sz w:val="28"/>
          <w:szCs w:val="28"/>
        </w:rPr>
      </w:pPr>
      <w:r w:rsidRPr="00817047">
        <w:rPr>
          <w:bCs/>
          <w:i/>
          <w:iCs/>
          <w:sz w:val="28"/>
          <w:szCs w:val="28"/>
        </w:rPr>
        <w:t xml:space="preserve"> (tại Phiên họp thứ 3</w:t>
      </w:r>
      <w:r w:rsidR="00FB1AD0" w:rsidRPr="00817047">
        <w:rPr>
          <w:bCs/>
          <w:i/>
          <w:iCs/>
          <w:sz w:val="28"/>
          <w:szCs w:val="28"/>
        </w:rPr>
        <w:t>8</w:t>
      </w:r>
      <w:r w:rsidRPr="00817047">
        <w:rPr>
          <w:bCs/>
          <w:i/>
          <w:iCs/>
          <w:sz w:val="28"/>
          <w:szCs w:val="28"/>
        </w:rPr>
        <w:t xml:space="preserve">, tháng </w:t>
      </w:r>
      <w:r w:rsidR="00FB1AD0" w:rsidRPr="00817047">
        <w:rPr>
          <w:bCs/>
          <w:i/>
          <w:iCs/>
          <w:sz w:val="28"/>
          <w:szCs w:val="28"/>
        </w:rPr>
        <w:t>10</w:t>
      </w:r>
      <w:r w:rsidRPr="00817047">
        <w:rPr>
          <w:bCs/>
          <w:i/>
          <w:iCs/>
          <w:sz w:val="28"/>
          <w:szCs w:val="28"/>
        </w:rPr>
        <w:t>/2024)</w:t>
      </w:r>
    </w:p>
    <w:p w14:paraId="747D6522" w14:textId="72D5183E" w:rsidR="0078001D" w:rsidRPr="00817047" w:rsidRDefault="0078001D" w:rsidP="00D607CA">
      <w:pPr>
        <w:spacing w:before="240" w:line="330" w:lineRule="exact"/>
        <w:ind w:firstLine="709"/>
        <w:jc w:val="both"/>
        <w:rPr>
          <w:rFonts w:eastAsia="Times New Roman"/>
          <w:sz w:val="28"/>
          <w:szCs w:val="28"/>
        </w:rPr>
      </w:pPr>
      <w:r w:rsidRPr="00817047">
        <w:rPr>
          <w:noProof/>
        </w:rPr>
        <mc:AlternateContent>
          <mc:Choice Requires="wps">
            <w:drawing>
              <wp:anchor distT="4294967294" distB="4294967294" distL="114300" distR="114300" simplePos="0" relativeHeight="251662336" behindDoc="0" locked="0" layoutInCell="1" allowOverlap="1" wp14:anchorId="4787C373" wp14:editId="59D6AC61">
                <wp:simplePos x="0" y="0"/>
                <wp:positionH relativeFrom="column">
                  <wp:posOffset>2444115</wp:posOffset>
                </wp:positionH>
                <wp:positionV relativeFrom="paragraph">
                  <wp:posOffset>142240</wp:posOffset>
                </wp:positionV>
                <wp:extent cx="914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677A3"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2.45pt,11.2pt" to="264.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"/>
            </w:pict>
          </mc:Fallback>
        </mc:AlternateContent>
      </w:r>
    </w:p>
    <w:p w14:paraId="3B1C729C" w14:textId="77777777" w:rsidR="00CE0440" w:rsidRPr="00817047" w:rsidRDefault="00CE0440" w:rsidP="00CE0440">
      <w:pPr>
        <w:spacing w:before="120" w:line="360" w:lineRule="exact"/>
        <w:ind w:firstLine="709"/>
        <w:jc w:val="both"/>
        <w:rPr>
          <w:rFonts w:eastAsia="Times New Roman"/>
          <w:sz w:val="28"/>
          <w:szCs w:val="28"/>
        </w:rPr>
      </w:pPr>
      <w:bookmarkStart w:id="0" w:name="_Hlk179473166"/>
      <w:r w:rsidRPr="00817047">
        <w:rPr>
          <w:rFonts w:eastAsia="Times New Roman"/>
          <w:sz w:val="28"/>
          <w:szCs w:val="28"/>
        </w:rPr>
        <w:t>Chiều ngày 10/10/2024, tại Phiên họp thứ 38, Ủy ban Thường vụ Quốc hội đã cho ý kiến về chủ trương điều chỉnh Quy hoạch sử dụng đất quốc gia thời kỳ 2021-2030, tầm nhìn đến năm 2050 và kết luận như sau:</w:t>
      </w:r>
    </w:p>
    <w:p w14:paraId="4D659321" w14:textId="10E7BC8C" w:rsidR="00CE0440" w:rsidRPr="00817047" w:rsidRDefault="00CE0440" w:rsidP="00F805BA">
      <w:pPr>
        <w:widowControl w:val="0"/>
        <w:spacing w:before="120" w:line="360" w:lineRule="exact"/>
        <w:ind w:firstLine="567"/>
        <w:jc w:val="both"/>
        <w:rPr>
          <w:rFonts w:eastAsia="Times New Roman"/>
          <w:sz w:val="28"/>
          <w:szCs w:val="28"/>
        </w:rPr>
      </w:pPr>
      <w:r w:rsidRPr="00817047">
        <w:rPr>
          <w:rFonts w:eastAsia="Times New Roman"/>
          <w:b/>
          <w:sz w:val="28"/>
          <w:szCs w:val="28"/>
        </w:rPr>
        <w:t>1</w:t>
      </w:r>
      <w:r w:rsidRPr="00817047">
        <w:rPr>
          <w:rFonts w:eastAsia="Times New Roman"/>
          <w:sz w:val="28"/>
          <w:szCs w:val="28"/>
        </w:rPr>
        <w:t xml:space="preserve">. Ủy ban </w:t>
      </w:r>
      <w:r w:rsidRPr="00817047">
        <w:rPr>
          <w:sz w:val="28"/>
          <w:szCs w:val="28"/>
        </w:rPr>
        <w:t xml:space="preserve">Thường vụ Quốc hội thống nhất trình Quốc hội xem xét, quyết định chủ trương điều chỉnh Quy hoạch sử dụng đất thời kỳ 2021-2030, tầm nhìn đến năm 2050 theo </w:t>
      </w:r>
      <w:r w:rsidR="002278F2" w:rsidRPr="00817047">
        <w:rPr>
          <w:sz w:val="28"/>
          <w:szCs w:val="28"/>
        </w:rPr>
        <w:t>Tờ trình số 612/</w:t>
      </w:r>
      <w:bookmarkStart w:id="1" w:name="_GoBack"/>
      <w:bookmarkEnd w:id="1"/>
      <w:r w:rsidR="002278F2" w:rsidRPr="00817047">
        <w:rPr>
          <w:sz w:val="28"/>
          <w:szCs w:val="28"/>
        </w:rPr>
        <w:t>TTr-CP ngày 7/10/2024</w:t>
      </w:r>
      <w:r w:rsidRPr="00817047">
        <w:rPr>
          <w:sz w:val="28"/>
          <w:szCs w:val="28"/>
        </w:rPr>
        <w:t xml:space="preserve"> của Chính phủ.</w:t>
      </w:r>
      <w:r w:rsidRPr="00817047">
        <w:rPr>
          <w:b/>
          <w:sz w:val="28"/>
          <w:szCs w:val="28"/>
        </w:rPr>
        <w:t xml:space="preserve"> </w:t>
      </w:r>
      <w:r w:rsidRPr="00817047">
        <w:rPr>
          <w:spacing w:val="-2"/>
          <w:sz w:val="28"/>
          <w:szCs w:val="28"/>
        </w:rPr>
        <w:t>Chính phủ chịu trách nhiệm về số liệu, tình hình thực hiện</w:t>
      </w:r>
      <w:r w:rsidRPr="00817047">
        <w:rPr>
          <w:b/>
          <w:spacing w:val="-2"/>
          <w:sz w:val="28"/>
          <w:szCs w:val="28"/>
        </w:rPr>
        <w:t xml:space="preserve"> </w:t>
      </w:r>
      <w:r w:rsidRPr="00817047">
        <w:rPr>
          <w:sz w:val="28"/>
          <w:szCs w:val="28"/>
        </w:rPr>
        <w:t>Quy hoạch sử dụng đất thời kỳ 2021-2030, tầm nhìn đến năm 2050 và số liệu, nhu cầu sử dụng đất nêu trong Tờ trình</w:t>
      </w:r>
      <w:r w:rsidRPr="00817047">
        <w:rPr>
          <w:rFonts w:eastAsia="Times New Roman"/>
          <w:sz w:val="28"/>
          <w:szCs w:val="28"/>
        </w:rPr>
        <w:t>.</w:t>
      </w:r>
    </w:p>
    <w:p w14:paraId="4CCA2544" w14:textId="7322ACBB" w:rsidR="00CE0440" w:rsidRPr="00817047" w:rsidRDefault="00CE0440" w:rsidP="0038173E">
      <w:pPr>
        <w:spacing w:before="120" w:line="360" w:lineRule="exact"/>
        <w:ind w:firstLine="567"/>
        <w:jc w:val="both"/>
        <w:rPr>
          <w:rFonts w:eastAsia="Times New Roman"/>
          <w:sz w:val="28"/>
          <w:szCs w:val="28"/>
        </w:rPr>
      </w:pPr>
      <w:r w:rsidRPr="00817047">
        <w:rPr>
          <w:rFonts w:eastAsia="Times New Roman"/>
          <w:b/>
          <w:sz w:val="28"/>
          <w:szCs w:val="28"/>
        </w:rPr>
        <w:t>2.</w:t>
      </w:r>
      <w:r w:rsidRPr="00817047">
        <w:rPr>
          <w:rFonts w:eastAsia="Times New Roman"/>
          <w:sz w:val="28"/>
          <w:szCs w:val="28"/>
        </w:rPr>
        <w:t xml:space="preserve"> Đề nghị Chính phủ </w:t>
      </w:r>
      <w:r w:rsidRPr="00817047">
        <w:rPr>
          <w:spacing w:val="-2"/>
          <w:sz w:val="28"/>
          <w:szCs w:val="28"/>
        </w:rPr>
        <w:t xml:space="preserve">tiếp thu ý kiến của Ủy ban Thường vụ Quốc hội và ý kiến của cơ quan thẩm tra để hoàn thiện hồ sơ, Tờ trình, tăng tính thuyết phục khi trình Quốc hội, trong đó, lưu ý </w:t>
      </w:r>
      <w:r w:rsidR="00906144" w:rsidRPr="00817047">
        <w:rPr>
          <w:spacing w:val="-2"/>
          <w:sz w:val="28"/>
          <w:szCs w:val="28"/>
        </w:rPr>
        <w:t>ý kiến của cơ quan thẩm tra đề nghị</w:t>
      </w:r>
      <w:r w:rsidRPr="00817047">
        <w:rPr>
          <w:spacing w:val="-2"/>
          <w:sz w:val="28"/>
          <w:szCs w:val="28"/>
        </w:rPr>
        <w:t xml:space="preserve">: Bổ sung một số hồ sơ; </w:t>
      </w:r>
      <w:r w:rsidRPr="00817047">
        <w:rPr>
          <w:spacing w:val="-2"/>
          <w:sz w:val="28"/>
          <w:szCs w:val="28"/>
          <w:shd w:val="clear" w:color="auto" w:fill="FFFFFF"/>
        </w:rPr>
        <w:t xml:space="preserve">nguyên nhân khách quan, chủ quan dẫn đến phải điều chỉnh các chỉ tiêu sử dụng đất; đánh giá căn cứ điều chỉnh Quy hoạch sử dụng đất quốc gia theo quy định tại Điều 53 của Luật Quy hoạch; </w:t>
      </w:r>
      <w:r w:rsidRPr="00817047">
        <w:rPr>
          <w:sz w:val="28"/>
          <w:szCs w:val="28"/>
        </w:rPr>
        <w:t>đề xuất giải pháp cải thiện hiệu quả thực hiện Quy hoạch và đánh giá tác động của việc điều chỉnh quy hoạch sử dụng đất đến các quy hoạch liên quan, tác động đến quá trình đô thị hóa và phát triển hạ tầng. Q</w:t>
      </w:r>
      <w:r w:rsidRPr="00817047">
        <w:rPr>
          <w:sz w:val="28"/>
          <w:szCs w:val="28"/>
          <w:lang w:val="vi-VN"/>
        </w:rPr>
        <w:t>uá trình lập điều chỉnh quy hoạch cần bảo đảm các định hướng chiến lược của Đảng, Nhà nước trong việc giữ diện tích đất trồng lúa, độ che phủ rừng</w:t>
      </w:r>
      <w:r w:rsidRPr="00817047">
        <w:rPr>
          <w:sz w:val="28"/>
          <w:szCs w:val="28"/>
          <w:lang w:val="en-GB"/>
        </w:rPr>
        <w:t>;</w:t>
      </w:r>
      <w:r w:rsidRPr="00817047">
        <w:rPr>
          <w:sz w:val="28"/>
          <w:szCs w:val="28"/>
        </w:rPr>
        <w:t xml:space="preserve"> quan tâm đến việc bố trí đất ở, đất sản xuất cho đồng bào dân tộc thiểu số, đất để phục vụ việc ứng phó với biến đổi khí hậu như hiện tượng sạt lở, ngập úng, bồi lấp đất.</w:t>
      </w:r>
    </w:p>
    <w:p w14:paraId="02047819" w14:textId="77777777" w:rsidR="00CE0440" w:rsidRPr="00817047" w:rsidRDefault="00CE0440" w:rsidP="0038173E">
      <w:pPr>
        <w:spacing w:before="120" w:line="360" w:lineRule="exact"/>
        <w:ind w:firstLine="567"/>
        <w:jc w:val="both"/>
        <w:rPr>
          <w:rFonts w:eastAsia="Times New Roman"/>
          <w:sz w:val="28"/>
          <w:szCs w:val="28"/>
        </w:rPr>
      </w:pPr>
      <w:r w:rsidRPr="00817047">
        <w:rPr>
          <w:rFonts w:eastAsia="Times New Roman"/>
          <w:b/>
          <w:sz w:val="28"/>
          <w:szCs w:val="28"/>
        </w:rPr>
        <w:t>3.</w:t>
      </w:r>
      <w:r w:rsidRPr="00817047">
        <w:rPr>
          <w:rFonts w:eastAsia="Times New Roman"/>
          <w:sz w:val="28"/>
          <w:szCs w:val="28"/>
        </w:rPr>
        <w:t xml:space="preserve"> </w:t>
      </w:r>
      <w:r w:rsidRPr="00817047">
        <w:rPr>
          <w:bCs/>
          <w:sz w:val="28"/>
          <w:szCs w:val="28"/>
        </w:rPr>
        <w:t>Tr</w:t>
      </w:r>
      <w:r w:rsidRPr="00817047">
        <w:rPr>
          <w:bCs/>
          <w:sz w:val="28"/>
          <w:szCs w:val="28"/>
          <w:lang w:val="en-GB"/>
        </w:rPr>
        <w:t xml:space="preserve">ường hợp </w:t>
      </w:r>
      <w:r w:rsidRPr="00817047">
        <w:rPr>
          <w:bCs/>
          <w:sz w:val="28"/>
          <w:szCs w:val="28"/>
        </w:rPr>
        <w:t>Quốc hội</w:t>
      </w:r>
      <w:r w:rsidRPr="00817047">
        <w:rPr>
          <w:b/>
          <w:bCs/>
          <w:sz w:val="28"/>
          <w:szCs w:val="28"/>
        </w:rPr>
        <w:t xml:space="preserve"> </w:t>
      </w:r>
      <w:r w:rsidRPr="00817047">
        <w:rPr>
          <w:bCs/>
          <w:sz w:val="28"/>
          <w:szCs w:val="28"/>
        </w:rPr>
        <w:t>chấp thuận</w:t>
      </w:r>
      <w:r w:rsidRPr="00817047">
        <w:rPr>
          <w:b/>
          <w:bCs/>
          <w:sz w:val="28"/>
          <w:szCs w:val="28"/>
        </w:rPr>
        <w:t xml:space="preserve"> </w:t>
      </w:r>
      <w:r w:rsidRPr="00817047">
        <w:rPr>
          <w:sz w:val="28"/>
          <w:szCs w:val="28"/>
        </w:rPr>
        <w:t>chủ trương điều chỉnh Quy hoạch sử dụng đất quốc gia thời kỳ 2021-2030, tầm nhìn đến năm 2050, đề nghị Quốc hội cho phép không ban hành Nghị quyết riêng mà đưa thành một mục trong Nghị quyết kỳ họp thứ 8</w:t>
      </w:r>
      <w:r w:rsidRPr="00817047">
        <w:rPr>
          <w:rFonts w:eastAsia="Times New Roman"/>
          <w:sz w:val="28"/>
          <w:szCs w:val="28"/>
        </w:rPr>
        <w:t>.</w:t>
      </w:r>
    </w:p>
    <w:p w14:paraId="00801B1F" w14:textId="77777777" w:rsidR="00CE0440" w:rsidRPr="00817047" w:rsidRDefault="00CE0440" w:rsidP="0038173E">
      <w:pPr>
        <w:spacing w:before="120" w:line="360" w:lineRule="exact"/>
        <w:ind w:firstLine="567"/>
        <w:jc w:val="both"/>
        <w:rPr>
          <w:rFonts w:eastAsia="Times New Roman"/>
          <w:spacing w:val="2"/>
          <w:sz w:val="28"/>
          <w:szCs w:val="28"/>
        </w:rPr>
      </w:pPr>
      <w:r w:rsidRPr="00817047">
        <w:rPr>
          <w:rFonts w:eastAsia="Times New Roman"/>
          <w:b/>
          <w:spacing w:val="2"/>
          <w:sz w:val="28"/>
          <w:szCs w:val="28"/>
        </w:rPr>
        <w:t>4.</w:t>
      </w:r>
      <w:r w:rsidRPr="00817047">
        <w:rPr>
          <w:rFonts w:eastAsia="Times New Roman"/>
          <w:spacing w:val="2"/>
          <w:sz w:val="28"/>
          <w:szCs w:val="28"/>
        </w:rPr>
        <w:t xml:space="preserve"> </w:t>
      </w:r>
      <w:r w:rsidRPr="00817047">
        <w:rPr>
          <w:bCs/>
          <w:sz w:val="28"/>
          <w:szCs w:val="28"/>
        </w:rPr>
        <w:t xml:space="preserve">Giao cho Tổng Thư ký quốc hội phối hợp với Ủy ban Kinh tế, Ủy ban pháp luật và các cơ quan liên quan thực hiện các thủ tục theo quy định để bổ sung nội dung Quốc hội xem xét, quyết </w:t>
      </w:r>
      <w:r w:rsidRPr="00817047">
        <w:rPr>
          <w:sz w:val="28"/>
          <w:szCs w:val="28"/>
        </w:rPr>
        <w:t>chủ trương điều chỉnh quy hoạch sử dụng đất thời kỳ 2021-2030, tầm nhìn đến năm 2050 vào Chương trình Kỳ họp thứ 8; sắp xếp việc trình bày Tờ trình, thảo luận và biểu quyết thông qua theo quy định</w:t>
      </w:r>
      <w:r w:rsidRPr="00817047">
        <w:rPr>
          <w:rFonts w:eastAsia="Times New Roman"/>
          <w:spacing w:val="2"/>
          <w:sz w:val="28"/>
          <w:szCs w:val="28"/>
        </w:rPr>
        <w:t>.</w:t>
      </w:r>
    </w:p>
    <w:p w14:paraId="4D9D250B" w14:textId="77777777" w:rsidR="00CE0440" w:rsidRPr="00817047" w:rsidRDefault="00CE0440" w:rsidP="0038173E">
      <w:pPr>
        <w:pStyle w:val="Normal0"/>
        <w:spacing w:before="120" w:line="360" w:lineRule="exact"/>
        <w:ind w:firstLine="567"/>
        <w:jc w:val="both"/>
        <w:rPr>
          <w:rFonts w:ascii="Times New Roman" w:eastAsia="Times New Roman" w:hAnsi="Times New Roman"/>
          <w:spacing w:val="2"/>
          <w:sz w:val="28"/>
          <w:szCs w:val="28"/>
        </w:rPr>
      </w:pPr>
      <w:r w:rsidRPr="00817047">
        <w:rPr>
          <w:rFonts w:ascii="Times New Roman" w:eastAsia="Times New Roman" w:hAnsi="Times New Roman"/>
          <w:b/>
          <w:spacing w:val="2"/>
          <w:sz w:val="28"/>
          <w:szCs w:val="28"/>
        </w:rPr>
        <w:lastRenderedPageBreak/>
        <w:t>5.</w:t>
      </w:r>
      <w:r w:rsidRPr="00817047">
        <w:rPr>
          <w:rFonts w:ascii="Times New Roman" w:eastAsia="Times New Roman" w:hAnsi="Times New Roman"/>
          <w:spacing w:val="2"/>
          <w:sz w:val="28"/>
          <w:szCs w:val="28"/>
        </w:rPr>
        <w:t xml:space="preserve"> </w:t>
      </w:r>
      <w:r w:rsidRPr="00817047">
        <w:rPr>
          <w:rFonts w:ascii="Times New Roman" w:hAnsi="Times New Roman"/>
          <w:bCs/>
          <w:sz w:val="28"/>
          <w:szCs w:val="28"/>
        </w:rPr>
        <w:t>Chính phủ</w:t>
      </w:r>
      <w:r w:rsidRPr="00817047">
        <w:rPr>
          <w:rFonts w:ascii="Times New Roman" w:hAnsi="Times New Roman"/>
          <w:b/>
          <w:bCs/>
          <w:sz w:val="28"/>
          <w:szCs w:val="28"/>
        </w:rPr>
        <w:t xml:space="preserve"> </w:t>
      </w:r>
      <w:r w:rsidRPr="00817047">
        <w:rPr>
          <w:rFonts w:ascii="Times New Roman" w:hAnsi="Times New Roman"/>
          <w:bCs/>
          <w:sz w:val="28"/>
          <w:szCs w:val="28"/>
        </w:rPr>
        <w:t>tiếp thu các ý kiến để hoàn thiện hồ sơ, Tờ trình; dự thảo nội dung cần đưa vào Nghị quyết Kỳ họp thứ 8 gửi Quốc hội và cơ quan thẩm tra. Ủy ban Kinh tế thẩm tra chính thức trình Quốc hội xem xét, quyết định.</w:t>
      </w:r>
    </w:p>
    <w:bookmarkEnd w:id="0"/>
    <w:p w14:paraId="66092660" w14:textId="77777777" w:rsidR="009E3D56" w:rsidRPr="00817047" w:rsidRDefault="009E3D56" w:rsidP="009E2856">
      <w:pPr>
        <w:pStyle w:val="Normal0"/>
        <w:spacing w:before="120" w:line="340" w:lineRule="exact"/>
        <w:ind w:firstLine="720"/>
        <w:jc w:val="both"/>
        <w:rPr>
          <w:rFonts w:ascii="Times New Roman" w:eastAsia="Times New Roman" w:hAnsi="Times New Roman"/>
          <w:spacing w:val="2"/>
          <w:sz w:val="28"/>
          <w:szCs w:val="28"/>
        </w:rPr>
      </w:pPr>
    </w:p>
    <w:tbl>
      <w:tblPr>
        <w:tblW w:w="9248" w:type="dxa"/>
        <w:tblLayout w:type="fixed"/>
        <w:tblLook w:val="0000" w:firstRow="0" w:lastRow="0" w:firstColumn="0" w:lastColumn="0" w:noHBand="0" w:noVBand="0"/>
      </w:tblPr>
      <w:tblGrid>
        <w:gridCol w:w="4395"/>
        <w:gridCol w:w="4853"/>
      </w:tblGrid>
      <w:tr w:rsidR="002B6627" w:rsidRPr="00817047" w14:paraId="5894FF32" w14:textId="77777777" w:rsidTr="002B6627">
        <w:tc>
          <w:tcPr>
            <w:tcW w:w="4395" w:type="dxa"/>
          </w:tcPr>
          <w:p w14:paraId="6F52448E" w14:textId="77777777" w:rsidR="002B6627" w:rsidRPr="00817047" w:rsidRDefault="002B6627" w:rsidP="00291F7F">
            <w:pPr>
              <w:jc w:val="both"/>
              <w:rPr>
                <w:b/>
                <w:i/>
                <w:sz w:val="24"/>
              </w:rPr>
            </w:pPr>
          </w:p>
          <w:p w14:paraId="421CE982" w14:textId="77777777" w:rsidR="002B6627" w:rsidRPr="00817047" w:rsidRDefault="002B6627" w:rsidP="00291F7F">
            <w:pPr>
              <w:jc w:val="both"/>
              <w:rPr>
                <w:b/>
                <w:i/>
                <w:sz w:val="24"/>
              </w:rPr>
            </w:pPr>
            <w:r w:rsidRPr="00817047">
              <w:rPr>
                <w:b/>
                <w:i/>
                <w:sz w:val="24"/>
              </w:rPr>
              <w:t>Nơi nhận:</w:t>
            </w:r>
          </w:p>
          <w:p w14:paraId="6A36E5AF" w14:textId="5D3C527D" w:rsidR="002B6627" w:rsidRPr="00817047" w:rsidRDefault="002B6627" w:rsidP="00291F7F">
            <w:pPr>
              <w:jc w:val="both"/>
              <w:rPr>
                <w:sz w:val="22"/>
              </w:rPr>
            </w:pPr>
            <w:r w:rsidRPr="00817047">
              <w:rPr>
                <w:sz w:val="22"/>
              </w:rPr>
              <w:t>- Chính phủ;</w:t>
            </w:r>
          </w:p>
          <w:p w14:paraId="57165306" w14:textId="5C7DA06F" w:rsidR="002B6627" w:rsidRPr="00817047" w:rsidRDefault="002B6627" w:rsidP="00291F7F">
            <w:pPr>
              <w:jc w:val="both"/>
              <w:rPr>
                <w:sz w:val="22"/>
              </w:rPr>
            </w:pPr>
            <w:r w:rsidRPr="00817047">
              <w:rPr>
                <w:sz w:val="22"/>
              </w:rPr>
              <w:t>- TT U</w:t>
            </w:r>
            <w:r w:rsidR="0050616B" w:rsidRPr="00817047">
              <w:rPr>
                <w:sz w:val="22"/>
              </w:rPr>
              <w:t>BKT</w:t>
            </w:r>
            <w:r w:rsidRPr="00817047">
              <w:rPr>
                <w:sz w:val="22"/>
              </w:rPr>
              <w:t>;</w:t>
            </w:r>
          </w:p>
          <w:p w14:paraId="6DCCDC30" w14:textId="07E40ABB" w:rsidR="002B6627" w:rsidRPr="00817047" w:rsidRDefault="002B6627" w:rsidP="00291F7F">
            <w:pPr>
              <w:jc w:val="both"/>
              <w:rPr>
                <w:sz w:val="22"/>
              </w:rPr>
            </w:pPr>
            <w:r w:rsidRPr="00817047">
              <w:rPr>
                <w:sz w:val="22"/>
              </w:rPr>
              <w:t xml:space="preserve">- Lưu: HC, </w:t>
            </w:r>
            <w:r w:rsidR="0050616B" w:rsidRPr="00817047">
              <w:rPr>
                <w:sz w:val="22"/>
              </w:rPr>
              <w:t>KT</w:t>
            </w:r>
            <w:r w:rsidRPr="00817047">
              <w:rPr>
                <w:bCs/>
                <w:sz w:val="22"/>
              </w:rPr>
              <w:t>.</w:t>
            </w:r>
          </w:p>
          <w:p w14:paraId="672819E4" w14:textId="5FCD7D9D" w:rsidR="002B6627" w:rsidRPr="00817047" w:rsidRDefault="002B6627" w:rsidP="00291F7F">
            <w:pPr>
              <w:jc w:val="both"/>
              <w:rPr>
                <w:lang w:val="vi-VN"/>
              </w:rPr>
            </w:pPr>
            <w:r w:rsidRPr="00817047">
              <w:rPr>
                <w:sz w:val="22"/>
              </w:rPr>
              <w:softHyphen/>
              <w:t xml:space="preserve">E-pas: </w:t>
            </w:r>
            <w:r w:rsidR="006B1D80" w:rsidRPr="00817047">
              <w:rPr>
                <w:sz w:val="22"/>
              </w:rPr>
              <w:t>95463</w:t>
            </w:r>
          </w:p>
        </w:tc>
        <w:tc>
          <w:tcPr>
            <w:tcW w:w="4853" w:type="dxa"/>
          </w:tcPr>
          <w:p w14:paraId="39D417FA" w14:textId="0337A47E" w:rsidR="002B6627" w:rsidRPr="00817047" w:rsidRDefault="002B6627" w:rsidP="00291F7F">
            <w:pPr>
              <w:jc w:val="center"/>
              <w:rPr>
                <w:b/>
                <w:sz w:val="26"/>
              </w:rPr>
            </w:pPr>
            <w:r w:rsidRPr="00817047">
              <w:rPr>
                <w:b/>
                <w:sz w:val="26"/>
              </w:rPr>
              <w:t>TM. ỦY BAN THƯỜNG VỤ QUỐC HỘI</w:t>
            </w:r>
          </w:p>
          <w:p w14:paraId="08AE316C" w14:textId="58A15D16" w:rsidR="002B6627" w:rsidRPr="00817047" w:rsidRDefault="002B6627" w:rsidP="00291F7F">
            <w:pPr>
              <w:jc w:val="center"/>
              <w:rPr>
                <w:b/>
                <w:sz w:val="26"/>
              </w:rPr>
            </w:pPr>
            <w:r w:rsidRPr="00817047">
              <w:rPr>
                <w:b/>
                <w:sz w:val="26"/>
              </w:rPr>
              <w:t>KT.</w:t>
            </w:r>
            <w:r w:rsidR="00D76307" w:rsidRPr="00817047">
              <w:rPr>
                <w:b/>
                <w:sz w:val="26"/>
              </w:rPr>
              <w:t xml:space="preserve"> </w:t>
            </w:r>
            <w:r w:rsidRPr="00817047">
              <w:rPr>
                <w:b/>
                <w:sz w:val="26"/>
              </w:rPr>
              <w:t>CHỦ TỊCH</w:t>
            </w:r>
          </w:p>
          <w:p w14:paraId="404330E5" w14:textId="6958CC6B" w:rsidR="002B6627" w:rsidRPr="00817047" w:rsidRDefault="002B6627" w:rsidP="00291F7F">
            <w:pPr>
              <w:jc w:val="center"/>
              <w:rPr>
                <w:b/>
                <w:sz w:val="26"/>
              </w:rPr>
            </w:pPr>
            <w:r w:rsidRPr="00817047">
              <w:rPr>
                <w:b/>
                <w:sz w:val="26"/>
              </w:rPr>
              <w:t xml:space="preserve">ỦY VIÊN </w:t>
            </w:r>
            <w:r w:rsidR="008F4171" w:rsidRPr="00817047">
              <w:rPr>
                <w:b/>
                <w:sz w:val="26"/>
              </w:rPr>
              <w:t>-</w:t>
            </w:r>
            <w:r w:rsidR="00D5498D" w:rsidRPr="00817047">
              <w:rPr>
                <w:b/>
                <w:sz w:val="26"/>
              </w:rPr>
              <w:t xml:space="preserve"> </w:t>
            </w:r>
            <w:r w:rsidRPr="00817047">
              <w:rPr>
                <w:b/>
                <w:sz w:val="26"/>
              </w:rPr>
              <w:t>TỔNG THƯ KÝ QUỐC HỘI</w:t>
            </w:r>
          </w:p>
          <w:p w14:paraId="18A8AF8F" w14:textId="77777777" w:rsidR="002B6627" w:rsidRPr="00817047" w:rsidRDefault="002B6627" w:rsidP="00291F7F">
            <w:pPr>
              <w:jc w:val="center"/>
              <w:rPr>
                <w:b/>
                <w:sz w:val="26"/>
              </w:rPr>
            </w:pPr>
          </w:p>
          <w:p w14:paraId="1A63BD58" w14:textId="77777777" w:rsidR="002B6627" w:rsidRPr="00817047" w:rsidRDefault="002B6627" w:rsidP="00291F7F">
            <w:pPr>
              <w:jc w:val="center"/>
              <w:rPr>
                <w:b/>
                <w:i/>
              </w:rPr>
            </w:pPr>
          </w:p>
          <w:p w14:paraId="7F639BE0" w14:textId="4317B770" w:rsidR="002B6627" w:rsidRPr="00817047" w:rsidRDefault="006B1D80" w:rsidP="00291F7F">
            <w:pPr>
              <w:jc w:val="center"/>
              <w:rPr>
                <w:i/>
                <w:sz w:val="28"/>
                <w:szCs w:val="28"/>
              </w:rPr>
            </w:pPr>
            <w:r w:rsidRPr="00817047">
              <w:rPr>
                <w:i/>
                <w:sz w:val="28"/>
                <w:szCs w:val="28"/>
              </w:rPr>
              <w:t>(đã ký)</w:t>
            </w:r>
          </w:p>
          <w:p w14:paraId="2B5FE872" w14:textId="77777777" w:rsidR="002B6627" w:rsidRPr="00817047" w:rsidRDefault="002B6627" w:rsidP="00291F7F">
            <w:pPr>
              <w:jc w:val="center"/>
              <w:rPr>
                <w:b/>
                <w:i/>
                <w:sz w:val="28"/>
                <w:szCs w:val="28"/>
              </w:rPr>
            </w:pPr>
          </w:p>
          <w:p w14:paraId="5A369398" w14:textId="77777777" w:rsidR="002B6627" w:rsidRPr="00817047" w:rsidRDefault="002B6627" w:rsidP="00291F7F">
            <w:pPr>
              <w:rPr>
                <w:b/>
                <w:i/>
              </w:rPr>
            </w:pPr>
          </w:p>
          <w:p w14:paraId="7AC923C7" w14:textId="77777777" w:rsidR="002B6627" w:rsidRPr="00817047" w:rsidRDefault="002B6627" w:rsidP="00291F7F">
            <w:pPr>
              <w:jc w:val="center"/>
              <w:rPr>
                <w:b/>
                <w:i/>
              </w:rPr>
            </w:pPr>
          </w:p>
          <w:p w14:paraId="116E8946" w14:textId="1662D3DF" w:rsidR="002B6627" w:rsidRPr="00817047" w:rsidRDefault="00A126CE" w:rsidP="00291F7F">
            <w:pPr>
              <w:jc w:val="center"/>
              <w:rPr>
                <w:b/>
                <w:sz w:val="28"/>
                <w:szCs w:val="28"/>
                <w:lang w:val="en-GB"/>
              </w:rPr>
            </w:pPr>
            <w:r w:rsidRPr="00817047">
              <w:rPr>
                <w:b/>
                <w:sz w:val="28"/>
                <w:szCs w:val="28"/>
              </w:rPr>
              <w:t>Bùi Văn Cường</w:t>
            </w:r>
          </w:p>
        </w:tc>
      </w:tr>
    </w:tbl>
    <w:p w14:paraId="3D1A5D85" w14:textId="77777777" w:rsidR="00B55D6A" w:rsidRPr="00817047" w:rsidRDefault="00B55D6A"/>
    <w:sectPr w:rsidR="00B55D6A" w:rsidRPr="00817047" w:rsidSect="00AE2A43">
      <w:pgSz w:w="11907" w:h="16840" w:code="9"/>
      <w:pgMar w:top="907" w:right="1134" w:bottom="90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42D1E" w14:textId="77777777" w:rsidR="00A96F5E" w:rsidRDefault="00A96F5E" w:rsidP="002B6627">
      <w:r>
        <w:separator/>
      </w:r>
    </w:p>
  </w:endnote>
  <w:endnote w:type="continuationSeparator" w:id="0">
    <w:p w14:paraId="733748FB" w14:textId="77777777" w:rsidR="00A96F5E" w:rsidRDefault="00A96F5E" w:rsidP="002B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625CB" w14:textId="77777777" w:rsidR="00A96F5E" w:rsidRDefault="00A96F5E" w:rsidP="002B6627">
      <w:r>
        <w:separator/>
      </w:r>
    </w:p>
  </w:footnote>
  <w:footnote w:type="continuationSeparator" w:id="0">
    <w:p w14:paraId="5FD2F3FE" w14:textId="77777777" w:rsidR="00A96F5E" w:rsidRDefault="00A96F5E" w:rsidP="002B6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6A"/>
    <w:rsid w:val="00061041"/>
    <w:rsid w:val="00066703"/>
    <w:rsid w:val="00075E26"/>
    <w:rsid w:val="0009465E"/>
    <w:rsid w:val="000D1587"/>
    <w:rsid w:val="001A581B"/>
    <w:rsid w:val="001F4488"/>
    <w:rsid w:val="00224333"/>
    <w:rsid w:val="002278F2"/>
    <w:rsid w:val="00271B06"/>
    <w:rsid w:val="002908B6"/>
    <w:rsid w:val="00297C72"/>
    <w:rsid w:val="002B6627"/>
    <w:rsid w:val="00300C6A"/>
    <w:rsid w:val="0038173E"/>
    <w:rsid w:val="003D222A"/>
    <w:rsid w:val="00403621"/>
    <w:rsid w:val="00472181"/>
    <w:rsid w:val="00493C08"/>
    <w:rsid w:val="0050616B"/>
    <w:rsid w:val="00513966"/>
    <w:rsid w:val="0055150B"/>
    <w:rsid w:val="005C3E35"/>
    <w:rsid w:val="005F70BC"/>
    <w:rsid w:val="005F746D"/>
    <w:rsid w:val="00601175"/>
    <w:rsid w:val="00607A63"/>
    <w:rsid w:val="006B1D80"/>
    <w:rsid w:val="006C0E26"/>
    <w:rsid w:val="006F6581"/>
    <w:rsid w:val="007419E6"/>
    <w:rsid w:val="0078001D"/>
    <w:rsid w:val="007C23A0"/>
    <w:rsid w:val="0081689C"/>
    <w:rsid w:val="00817047"/>
    <w:rsid w:val="008253DB"/>
    <w:rsid w:val="008A0EA4"/>
    <w:rsid w:val="008A4C3C"/>
    <w:rsid w:val="008A7F21"/>
    <w:rsid w:val="008B0AB8"/>
    <w:rsid w:val="008F4171"/>
    <w:rsid w:val="008F7E2A"/>
    <w:rsid w:val="00906144"/>
    <w:rsid w:val="009526D2"/>
    <w:rsid w:val="009715EA"/>
    <w:rsid w:val="009D2CFC"/>
    <w:rsid w:val="009E2856"/>
    <w:rsid w:val="009E3D56"/>
    <w:rsid w:val="00A126CE"/>
    <w:rsid w:val="00A87800"/>
    <w:rsid w:val="00A96F5E"/>
    <w:rsid w:val="00AE2A43"/>
    <w:rsid w:val="00AE767B"/>
    <w:rsid w:val="00B30C5D"/>
    <w:rsid w:val="00B55D6A"/>
    <w:rsid w:val="00B90D12"/>
    <w:rsid w:val="00BE1843"/>
    <w:rsid w:val="00BE5BC6"/>
    <w:rsid w:val="00C161C3"/>
    <w:rsid w:val="00C2022E"/>
    <w:rsid w:val="00C475E8"/>
    <w:rsid w:val="00C87A5A"/>
    <w:rsid w:val="00CC2DC6"/>
    <w:rsid w:val="00CD406C"/>
    <w:rsid w:val="00CD5A86"/>
    <w:rsid w:val="00CE0440"/>
    <w:rsid w:val="00D5498D"/>
    <w:rsid w:val="00D607CA"/>
    <w:rsid w:val="00D73519"/>
    <w:rsid w:val="00D76307"/>
    <w:rsid w:val="00D91F40"/>
    <w:rsid w:val="00D95D29"/>
    <w:rsid w:val="00DB357E"/>
    <w:rsid w:val="00DB7AAD"/>
    <w:rsid w:val="00DE2316"/>
    <w:rsid w:val="00E21C6C"/>
    <w:rsid w:val="00E46637"/>
    <w:rsid w:val="00ED1FCF"/>
    <w:rsid w:val="00F078C3"/>
    <w:rsid w:val="00F12F44"/>
    <w:rsid w:val="00F51090"/>
    <w:rsid w:val="00F805BA"/>
    <w:rsid w:val="00FB1AD0"/>
    <w:rsid w:val="00FE4F9B"/>
    <w:rsid w:val="00FE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8AB6"/>
  <w15:chartTrackingRefBased/>
  <w15:docId w15:val="{458F7C89-9779-413E-839C-234F841E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627"/>
    <w:pPr>
      <w:spacing w:after="0" w:line="240" w:lineRule="auto"/>
    </w:pPr>
    <w:rPr>
      <w:rFonts w:ascii="Times New Roman" w:eastAsia="Calibri"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B6627"/>
    <w:rPr>
      <w:i/>
      <w:iCs/>
    </w:rPr>
  </w:style>
  <w:style w:type="paragraph" w:customStyle="1" w:styleId="Normal0">
    <w:name w:val="[Normal]"/>
    <w:rsid w:val="002B6627"/>
    <w:pPr>
      <w:spacing w:after="0" w:line="240" w:lineRule="auto"/>
    </w:pPr>
    <w:rPr>
      <w:rFonts w:ascii="Arial" w:eastAsia="Arial" w:hAnsi="Arial" w:cs="Times New Roman"/>
      <w:sz w:val="24"/>
      <w:szCs w:val="20"/>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ootnote text"/>
    <w:basedOn w:val="Normal"/>
    <w:link w:val="FootnoteTextChar1"/>
    <w:uiPriority w:val="99"/>
    <w:qFormat/>
    <w:rsid w:val="002B6627"/>
    <w:rPr>
      <w:rFonts w:ascii=".VnTime" w:eastAsia="Batang" w:hAnsi=".VnTime"/>
      <w:lang w:eastAsia="en-US"/>
    </w:rPr>
  </w:style>
  <w:style w:type="character" w:customStyle="1" w:styleId="FootnoteTextChar">
    <w:name w:val="Footnote Text Char"/>
    <w:basedOn w:val="DefaultParagraphFont"/>
    <w:uiPriority w:val="99"/>
    <w:semiHidden/>
    <w:rsid w:val="002B6627"/>
    <w:rPr>
      <w:rFonts w:ascii="Times New Roman" w:eastAsia="Calibri" w:hAnsi="Times New Roman" w:cs="Times New Roman"/>
      <w:sz w:val="20"/>
      <w:szCs w:val="20"/>
      <w:lang w:eastAsia="en-GB"/>
    </w:rPr>
  </w:style>
  <w:style w:type="character" w:customStyle="1" w:styleId="FootnoteTextChar1">
    <w:name w:val="Footnote Text Char1"/>
    <w:aliases w:val="Footnote Text Char Char Char Char Char Char,Footnote Text Char Char Char Char Char Char Ch Char1,Footnote Text Char Char Char Char Char Char Ch Char Char,Footnote Text Char Char Char Char Char Char Ch Char Char Char Char,fn Char"/>
    <w:link w:val="FootnoteText"/>
    <w:uiPriority w:val="99"/>
    <w:locked/>
    <w:rsid w:val="002B6627"/>
    <w:rPr>
      <w:rFonts w:ascii=".VnTime" w:eastAsia="Batang" w:hAnsi=".VnTime" w:cs="Times New Roman"/>
      <w:sz w:val="20"/>
      <w:szCs w:val="20"/>
    </w:rPr>
  </w:style>
  <w:style w:type="character" w:styleId="FootnoteReference">
    <w:name w:val="footnote reference"/>
    <w:aliases w:val="Footnote,Footnote text,ftref,16 Point,Superscript 6 Point,Footnote Text1,Footnote Text Char Char Char Char Char Char Ch Char Char Char Char Char Char C,f,BVI fnr,fr,Re,10,R,Superscript 6 Point + 11 pt,(NECG) Footnote Reference,E FNZ"/>
    <w:basedOn w:val="DefaultParagraphFont"/>
    <w:link w:val="FootnotetextChar10"/>
    <w:uiPriority w:val="99"/>
    <w:qFormat/>
    <w:rsid w:val="002B6627"/>
    <w:rPr>
      <w:rFonts w:cs="Times New Roman"/>
      <w:vertAlign w:val="superscript"/>
    </w:rPr>
  </w:style>
  <w:style w:type="paragraph" w:customStyle="1" w:styleId="FootnotetextChar10">
    <w:name w:val="Footnote text Char1"/>
    <w:basedOn w:val="Normal"/>
    <w:link w:val="FootnoteReference"/>
    <w:uiPriority w:val="99"/>
    <w:rsid w:val="002B6627"/>
    <w:pPr>
      <w:spacing w:after="160" w:line="240" w:lineRule="exact"/>
    </w:pPr>
    <w:rPr>
      <w:rFonts w:asciiTheme="minorHAnsi" w:eastAsiaTheme="minorHAnsi" w:hAnsiTheme="minorHAnsi"/>
      <w:sz w:val="22"/>
      <w:szCs w:val="22"/>
      <w:vertAlign w:val="superscript"/>
      <w:lang w:eastAsia="en-US"/>
    </w:rPr>
  </w:style>
  <w:style w:type="paragraph" w:styleId="BalloonText">
    <w:name w:val="Balloon Text"/>
    <w:basedOn w:val="Normal"/>
    <w:link w:val="BalloonTextChar"/>
    <w:uiPriority w:val="99"/>
    <w:semiHidden/>
    <w:unhideWhenUsed/>
    <w:rsid w:val="007419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9E6"/>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9A120A-4362-4F52-8110-B21F03B3ABBB}"/>
</file>

<file path=customXml/itemProps2.xml><?xml version="1.0" encoding="utf-8"?>
<ds:datastoreItem xmlns:ds="http://schemas.openxmlformats.org/officeDocument/2006/customXml" ds:itemID="{C1D526A0-73C4-454F-8C17-4254D1AB1E11}"/>
</file>

<file path=customXml/itemProps3.xml><?xml version="1.0" encoding="utf-8"?>
<ds:datastoreItem xmlns:ds="http://schemas.openxmlformats.org/officeDocument/2006/customXml" ds:itemID="{91AC1CF7-8019-4C01-A1A4-B8C09053DD86}"/>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Thuy</dc:creator>
  <cp:keywords/>
  <dc:description/>
  <cp:lastModifiedBy>Nguyen Thuy Ha</cp:lastModifiedBy>
  <cp:revision>4</cp:revision>
  <cp:lastPrinted>2024-10-15T09:09:00Z</cp:lastPrinted>
  <dcterms:created xsi:type="dcterms:W3CDTF">2024-10-16T07:22:00Z</dcterms:created>
  <dcterms:modified xsi:type="dcterms:W3CDTF">2024-10-16T07:29:00Z</dcterms:modified>
</cp:coreProperties>
</file>